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8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left="0" w:right="141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государственную программу Еврейской автономной области «Доступная среда в Еврейской автономной области» на 2023 – 2025 годы, утвержденную постановлением правительства Еврейской автономной области от 31.01.2023 № 43-пп</w:t>
      </w:r>
      <w:r/>
    </w:p>
    <w:p>
      <w:pPr>
        <w:ind w:left="0" w:right="141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141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0" w:right="141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</w:t>
      </w:r>
      <w:r/>
    </w:p>
    <w:p>
      <w:pPr>
        <w:ind w:left="0" w:right="141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ПОСТАНОВЛЯЕТ:</w:t>
      </w:r>
      <w:r/>
    </w:p>
    <w:p>
      <w:pPr>
        <w:ind w:left="0" w:right="141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государственную программу Еврейской автономной области «</w:t>
      </w:r>
      <w:r>
        <w:rPr>
          <w:rFonts w:ascii="Times New Roman" w:hAnsi="Times New Roman"/>
          <w:bCs/>
          <w:sz w:val="28"/>
          <w:szCs w:val="28"/>
        </w:rPr>
        <w:t xml:space="preserve">Доступная среда в Еврейской автономной области» на 2023 – 2025 годы, утвержденную постановлением правительства Еврейской автономной области от 31.01.2023 № 43-пп</w:t>
      </w:r>
      <w:r>
        <w:rPr>
          <w:rFonts w:ascii="Times New Roman" w:hAnsi="Times New Roman"/>
          <w:sz w:val="28"/>
          <w:szCs w:val="28"/>
          <w:lang w:eastAsia="ru-RU"/>
        </w:rPr>
        <w:t xml:space="preserve">, следующие изменения:</w:t>
      </w:r>
      <w:r/>
    </w:p>
    <w:p>
      <w:pPr>
        <w:pStyle w:val="956"/>
        <w:numPr>
          <w:ilvl w:val="1"/>
          <w:numId w:val="11"/>
        </w:numPr>
        <w:ind w:left="0" w:right="141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C</w:t>
      </w:r>
      <w:r>
        <w:rPr>
          <w:rFonts w:ascii="Times New Roman" w:hAnsi="Times New Roman"/>
          <w:sz w:val="28"/>
          <w:szCs w:val="28"/>
          <w:lang w:eastAsia="ru-RU"/>
        </w:rPr>
        <w:t xml:space="preserve">троку «Задачи государственной программы» раздела 1 «Паспорт государственной программы Еврейской автономной области «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Доступная среда в Еврейской автономной области» на 2023 – 2025 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» изложить в следующей редакции:</w:t>
      </w:r>
      <w:r/>
    </w:p>
    <w:p>
      <w:pPr>
        <w:ind w:left="708" w:right="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Style w:val="95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1"/>
        <w:gridCol w:w="5953"/>
      </w:tblGrid>
      <w:tr>
        <w:trPr/>
        <w:tc>
          <w:tcPr>
            <w:tcW w:w="3401" w:type="dxa"/>
            <w:textDirection w:val="lrTb"/>
            <w:noWrap w:val="false"/>
          </w:tcPr>
          <w:p>
            <w:pPr>
              <w:ind w:righ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«Задачи государственной программы</w:t>
            </w:r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ind w:right="3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Повышение уровня доступности приоритетных объектов и услуг в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- МГН) в Еврейской автономной области (далее - область).</w:t>
            </w:r>
            <w:r/>
          </w:p>
          <w:p>
            <w:pPr>
              <w:ind w:right="3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Обеспечение социальной интеграции в общество инвалидов, в том числе детей-инвалидов.</w:t>
            </w:r>
            <w:r/>
          </w:p>
          <w:p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поддержание в актуальном состоянии нормативной правовой и методической базы по организации системы комплексной реабилитации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абилитации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инвалидов, в том числе детей-инвалидов.</w:t>
            </w:r>
            <w:r/>
          </w:p>
          <w:p>
            <w:pPr>
              <w:ind w:righ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Определение потребности инвалидов,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детей-инвалидов, в реабилитационных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абилитационных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услугах.</w:t>
            </w:r>
            <w:r/>
          </w:p>
          <w:p>
            <w:pPr>
              <w:ind w:righ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условий для повышения уровня профессионального развития и занятости, включая сопровождаемое содействие занятости инвалидов, в том числе детей-инвалидов.</w:t>
            </w:r>
            <w:r/>
          </w:p>
          <w:p>
            <w:pPr>
              <w:ind w:right="3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Формирование условий для развития системы комплексной реабилитации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абилитации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инвалидов, в том числе детей-инвалидов, внедрение эффективных методик при организации сопровождаемого проживания инвалидов, оказании услуг ранней помощи.</w:t>
            </w:r>
            <w:r/>
          </w:p>
          <w:p>
            <w:pPr>
              <w:ind w:right="3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Оказание содействия общественным организациям, осуществляющим свою деятельность в части решения социальных проблем инвалидов, детей-инвалидов».</w:t>
            </w:r>
            <w:r/>
          </w:p>
          <w:p>
            <w:pPr>
              <w:ind w:righ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ind w:right="30"/>
        <w:jc w:val="both"/>
        <w:spacing w:after="0" w:line="240" w:lineRule="auto"/>
        <w:tabs>
          <w:tab w:val="left" w:pos="102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30"/>
        <w:jc w:val="both"/>
        <w:spacing w:after="0" w:line="240" w:lineRule="auto"/>
        <w:tabs>
          <w:tab w:val="left" w:pos="1020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C</w:t>
      </w:r>
      <w:r>
        <w:rPr>
          <w:rFonts w:ascii="Times New Roman" w:hAnsi="Times New Roman"/>
          <w:sz w:val="28"/>
          <w:szCs w:val="28"/>
          <w:lang w:eastAsia="ru-RU"/>
        </w:rPr>
        <w:t xml:space="preserve">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том числе по годам» раздела 1 «Паспорт государственной программы Еврейской автономной области «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Доступная среда в Еврейской автономной области» на 2023 – 2025 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» изложить в следующей редакции:</w:t>
      </w:r>
      <w:r/>
    </w:p>
    <w:p>
      <w:pPr>
        <w:ind w:right="3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Style w:val="95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1"/>
        <w:gridCol w:w="5953"/>
      </w:tblGrid>
      <w:tr>
        <w:trPr/>
        <w:tc>
          <w:tcPr>
            <w:tcW w:w="3401" w:type="dxa"/>
            <w:textDirection w:val="lrTb"/>
            <w:noWrap w:val="false"/>
          </w:tcPr>
          <w:p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«Ресурсное обе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на 2023 – 2025 годы составляет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15 704,10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рублей за счет средств областного бюджета, в том числе:</w:t>
            </w:r>
            <w:r/>
          </w:p>
          <w:p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5 207,50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/>
          </w:p>
          <w:p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4 683,40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/>
          </w:p>
          <w:p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5 813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тыс. рублей».</w:t>
            </w:r>
            <w:r/>
          </w:p>
          <w:p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ind w:right="-173"/>
        <w:jc w:val="both"/>
        <w:spacing w:after="0" w:line="240" w:lineRule="auto"/>
        <w:tabs>
          <w:tab w:val="left" w:pos="14315" w:leader="none"/>
        </w:tabs>
        <w:rPr>
          <w:rFonts w:ascii="Times New Roman" w:hAnsi="Times New Roman" w:eastAsia="Calibri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ru-RU"/>
        </w:rPr>
      </w:r>
      <w:r/>
    </w:p>
    <w:p>
      <w:pPr>
        <w:ind w:right="-28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1.3.</w:t>
      </w:r>
      <w:r>
        <w:rPr>
          <w:rFonts w:ascii="Times New Roman" w:hAnsi="Times New Roman"/>
          <w:sz w:val="28"/>
          <w:szCs w:val="28"/>
          <w:lang w:eastAsia="ru-RU"/>
        </w:rPr>
        <w:t xml:space="preserve"> Таблицу 1 «Сведения о показателях (индикаторах) Госпрограммы» раздела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4 «Перечень показателей (индикаторов) Госпрограммы» </w:t>
      </w:r>
      <w:r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следующей редакции:</w:t>
      </w:r>
      <w:r/>
    </w:p>
    <w:p>
      <w:pPr>
        <w:ind w:right="-28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-28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-28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-28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-28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-28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-28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-28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-28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-28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</w:t>
      </w:r>
      <w:r/>
    </w:p>
    <w:p>
      <w:pPr>
        <w:jc w:val="center"/>
        <w:spacing w:after="0" w:line="240" w:lineRule="auto"/>
        <w:rPr>
          <w:rFonts w:ascii="Times New Roman" w:hAnsi="Times New Roman" w:eastAsia="Calibri"/>
          <w:bCs/>
          <w:sz w:val="28"/>
          <w:szCs w:val="28"/>
          <w:lang w:eastAsia="ru-RU"/>
        </w:rPr>
      </w:pPr>
      <w:r>
        <w:rPr>
          <w:rFonts w:ascii="Times New Roman" w:hAnsi="Times New Roman" w:eastAsia="Calibri"/>
          <w:bCs/>
          <w:sz w:val="28"/>
          <w:szCs w:val="28"/>
          <w:lang w:eastAsia="ru-RU"/>
        </w:rPr>
        <w:t xml:space="preserve">Сведения о показателях (индикаторах) Госпрограммы</w:t>
      </w:r>
      <w:r/>
    </w:p>
    <w:tbl>
      <w:tblPr>
        <w:tblW w:w="935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992"/>
        <w:gridCol w:w="1134"/>
        <w:gridCol w:w="1134"/>
        <w:gridCol w:w="113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Наименование показателя (индикатора)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Госпрограммы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Ед. измерения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Значения показателей (индикаторов) Госпрограммы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1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2022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2023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2024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2025 год</w:t>
            </w:r>
            <w:r/>
          </w:p>
        </w:tc>
      </w:tr>
    </w:tbl>
    <w:p>
      <w:pPr>
        <w:spacing w:after="0" w:line="0" w:lineRule="atLeast"/>
        <w:rPr>
          <w:sz w:val="2"/>
          <w:szCs w:val="2"/>
        </w:rPr>
      </w:pPr>
      <w:r/>
      <w:bookmarkStart w:id="0" w:name="_GoBack"/>
      <w:r/>
      <w:bookmarkEnd w:id="0"/>
      <w:r/>
      <w:r/>
    </w:p>
    <w:tbl>
      <w:tblPr>
        <w:tblW w:w="935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992"/>
        <w:gridCol w:w="1134"/>
        <w:gridCol w:w="1134"/>
        <w:gridCol w:w="1134"/>
      </w:tblGrid>
      <w:tr>
        <w:trPr>
          <w:trHeight w:val="242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left="-62"/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62"/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62"/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62"/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62"/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62"/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7</w:t>
            </w:r>
            <w:r/>
          </w:p>
        </w:tc>
      </w:tr>
      <w:tr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left="-62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Государственная программа Еврейской автономной области «Доступная среда в Еврейской автономной области» на 2023 – 2025 годы</w:t>
            </w:r>
            <w:r/>
          </w:p>
        </w:tc>
      </w:tr>
      <w:tr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pStyle w:val="956"/>
              <w:ind w:left="298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Подпрограмма «Формирование 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безбарьерной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 среды в Еврейской автономной области» на 2023 – 2025 годы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доступных для инвалидов и других МГН приоритетных объектов социальной, транспортной, инженерной инфраструктур в общем количестве приоритетных объектов в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95,7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 в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94,3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 в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91,6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Доля приоритетных объектов, доступных для инвалидов и других МГН в сфере культуры, в общем количестве приоритетных объектов в сфере культуры в 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Доля приоритетных объектов органов службы занятости, доступных для инвалидов и других МГН, в общем количестве объектов органов службы занятости в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Доля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культуры и спорта в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72,8</w:t>
            </w:r>
            <w:r/>
          </w:p>
        </w:tc>
      </w:tr>
      <w:tr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pStyle w:val="956"/>
              <w:ind w:left="298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Подпрограмма «Формирование системы комплексной реабилитации и 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 инвалидов, в том числе детей-инвалидов» на 2023 – 2025 годы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Доля инвалидов, получивших реабилитационные и 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абилитационные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 услуги, в общей численности инвалидов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100,0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100,0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Доля инвалидов и детей-инвалидов, систематически занимающихся физической культурой и спортом, творчеством, в общей численности указанной категории населения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16,2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16,3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Темп роста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снижения численности инвалидов, принятых на обучение по образо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вательным программам среднего профессионального образования (в отношение к значению показателя предыдущего года)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ru-RU"/>
              </w:rPr>
              <w:t xml:space="preserve">%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115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115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Доля студентов из числа инвалидов, обучающихся по 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образовательным программам среднего профессионального образования, выбывших по причине академической неуспеваемости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lang w:val="en-US"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Доля инвалидов, воспользовавшихся специализированными транспортными услугами, в общей численности инвалидов в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2,3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2,4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Доля инвалидов и детей-инвалидов, получивших услуги по отдыху и оздоровлению, в общей численности указанной 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категории  населения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12,9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13,0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Количество специалистов, прошедших обучение и повышение квалификации по вопросам реабилитации и социальной интеграции инвалидов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чел.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6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ru-RU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Количество СОНКО, осуществляющих свою деятельность в части решения социальных проблем инвалидов, детей-инвалидов, получающих государственную поддержку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2</w:t>
            </w:r>
            <w:r/>
          </w:p>
        </w:tc>
      </w:tr>
    </w:tbl>
    <w:p>
      <w:pPr>
        <w:ind w:right="-28" w:firstLine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right="-28" w:firstLine="709"/>
        <w:spacing w:after="0" w:line="240" w:lineRule="auto"/>
        <w:rPr>
          <w:rFonts w:ascii="Times New Roman" w:hAnsi="Times New Roman" w:eastAsia="Calibri"/>
          <w:sz w:val="28"/>
          <w:szCs w:val="28"/>
          <w:lang w:eastAsia="ru-RU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5" w:h="16838" w:orient="portrait"/>
          <w:pgMar w:top="850" w:right="709" w:bottom="1106" w:left="1701" w:header="992" w:footer="709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 w:eastAsia="Calibri"/>
          <w:sz w:val="28"/>
          <w:szCs w:val="28"/>
          <w:lang w:eastAsia="ru-RU"/>
        </w:rPr>
      </w:r>
      <w:r/>
    </w:p>
    <w:p>
      <w:pPr>
        <w:ind w:right="-28" w:firstLine="70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1.4.</w:t>
      </w:r>
      <w:r>
        <w:rPr>
          <w:rFonts w:ascii="Times New Roman" w:hAnsi="Times New Roman"/>
          <w:sz w:val="28"/>
          <w:szCs w:val="28"/>
          <w:lang w:eastAsia="ru-RU"/>
        </w:rPr>
        <w:t xml:space="preserve"> Таблицу 2 «Мероприятия Госпрограммы» раздела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7 «Система программных (подпрограммных)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мероприятий» </w:t>
      </w:r>
      <w:r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редакции:</w:t>
      </w:r>
      <w:r/>
    </w:p>
    <w:p>
      <w:pPr>
        <w:ind w:right="-28" w:firstLine="70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«Таблица 2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Мероприятия Госпрограммы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14315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13"/>
        <w:gridCol w:w="3544"/>
        <w:gridCol w:w="2835"/>
        <w:gridCol w:w="851"/>
        <w:gridCol w:w="2267"/>
        <w:gridCol w:w="1843"/>
        <w:gridCol w:w="206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№</w:t>
            </w:r>
            <w:r/>
          </w:p>
          <w:p>
            <w:pPr>
              <w:ind w:left="-25" w:firstLine="25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Наименование государственной программы, подпрограммы, ведомственной целевой программы, основного мероприятия, мероприятия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Ответственный исполнитель, соисполнитель, участники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реали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зации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Ожидаемый результат в количественном измерении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745"/>
              <w:jc w:val="center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i w:val="0"/>
                <w:iCs w:val="0"/>
                <w:sz w:val="24"/>
                <w:szCs w:val="24"/>
              </w:rPr>
              <w:t xml:space="preserve">Последствия </w:t>
            </w:r>
            <w:r>
              <w:rPr>
                <w:rFonts w:ascii="Times New Roman" w:hAnsi="Times New Roman" w:eastAsiaTheme="minorHAnsi"/>
                <w:i w:val="0"/>
                <w:iCs w:val="0"/>
                <w:sz w:val="24"/>
                <w:szCs w:val="24"/>
              </w:rPr>
              <w:t xml:space="preserve">нереализации</w:t>
            </w:r>
            <w:r>
              <w:rPr>
                <w:rFonts w:ascii="Times New Roman" w:hAnsi="Times New Roman" w:eastAsiaTheme="minorHAnsi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i w:val="0"/>
                <w:iCs w:val="0"/>
                <w:sz w:val="24"/>
                <w:szCs w:val="24"/>
              </w:rPr>
              <w:t xml:space="preserve">государствен</w:t>
            </w:r>
            <w:r>
              <w:rPr>
                <w:rFonts w:ascii="Times New Roman" w:hAnsi="Times New Roman" w:eastAsiaTheme="minorHAnsi"/>
                <w:i w:val="0"/>
                <w:iCs w:val="0"/>
                <w:sz w:val="24"/>
                <w:szCs w:val="24"/>
              </w:rPr>
              <w:t xml:space="preserve">-ной</w:t>
            </w:r>
            <w:r>
              <w:rPr>
                <w:rFonts w:ascii="Times New Roman" w:hAnsi="Times New Roman" w:eastAsiaTheme="minorHAnsi"/>
                <w:i w:val="0"/>
                <w:iCs w:val="0"/>
                <w:sz w:val="24"/>
                <w:szCs w:val="24"/>
              </w:rPr>
              <w:t xml:space="preserve"> программы, подпрограммы, ведомственной целевой программы, основного мероприятия, мероприятия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Связь с показателем (индикатором) государственной программы </w:t>
            </w:r>
            <w:r/>
          </w:p>
        </w:tc>
      </w:tr>
    </w:tbl>
    <w:p>
      <w:pPr>
        <w:spacing w:after="0" w:line="0" w:lineRule="atLeast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14315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50"/>
        <w:gridCol w:w="3607"/>
        <w:gridCol w:w="2835"/>
        <w:gridCol w:w="851"/>
        <w:gridCol w:w="2267"/>
        <w:gridCol w:w="1843"/>
        <w:gridCol w:w="2062"/>
      </w:tblGrid>
      <w:tr>
        <w:trPr>
          <w:trHeight w:val="24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7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Еврейской автономной области «Доступная среда в Еврейской автономной области» на 2023 – 2025 годы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pStyle w:val="956"/>
              <w:numPr>
                <w:ilvl w:val="0"/>
                <w:numId w:val="9"/>
              </w:numPr>
              <w:jc w:val="center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1 «Формирование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безбарьерной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среды в Еврейской автономной области» на 2023 – 2025 годы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«Повышение уровня доступности приоритетных объектов и услуг в приоритетных сферах жизнедеятельности инвалидов </w:t>
            </w:r>
            <w:r/>
          </w:p>
          <w:p>
            <w:pPr>
              <w:ind w:right="-124"/>
              <w:jc w:val="center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других МГН в области»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1 «Адаптация приоритетных объектов и услуг социальной, инженерной и транспортной инфраструктур в приоритетных сферах жизнедеятельности инвалидов и других МГН для беспрепятственного доступа»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в областных государственных учреждениях социального обслуживания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сооружений специализированными табло, тактильными и визуальными указателями движения</w:t>
            </w:r>
            <w:r/>
          </w:p>
          <w:p>
            <w:pPr>
              <w:spacing w:after="0" w:line="240" w:lineRule="auto"/>
            </w:pPr>
            <w:r/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«МФЦ»,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«Хинганский дом-интернат для престарелых и инвалидов»,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ОГОБУ «Детский дом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№ 2»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Повышение уровня физической доступности для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инвалидов с нарушениями опорно-двигательного аппарата, инвалидов по слуху и других МГН не менее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1 объекта в год:</w:t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не менее 1 объекта;</w:t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не менее 1 объекта;</w:t>
            </w:r>
            <w:r/>
          </w:p>
          <w:p>
            <w:pPr>
              <w:spacing w:after="0" w:line="240" w:lineRule="auto"/>
              <w:rPr>
                <w:rFonts w:ascii="Times New Roman" w:hAnsi="Times New Roman" w:eastAsiaTheme="minorHAnsi"/>
                <w:color w:val="000000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не менее 1 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уровня доступности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приоритетных объектов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приоритетных объектов,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доступных для инвалидов и других МГН в сфере социальной защиты, в общем количестве приоритетных объектов в сфере социальной защиты</w:t>
            </w: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 в области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в областных госу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дарственных учреждениях здравоохранения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сооружений специализированными табло, тактильными и визуальными указателями движения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здравоохранения правительства области, ОГБУЗ «Ленинская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2024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Повышение уровня физической доступности для инвалидов с нарушениями опорно-двигательного аппарата, инвалидов по слуху и других МГН не менее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не менее 1 объекта;</w:t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не менее 1 объекта;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не менее 1 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уровня доступности приоритетных объектов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 в области</w:t>
            </w: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в областн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ых государственных учреждениях культуры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сооружений специализированными табло, тактильными и визуальными указателями движения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культуры правительства области,</w:t>
            </w:r>
            <w:r/>
          </w:p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ОГБУК «Биробиджанская областная универсальная научная библиотека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им. Шолом-Алейхема»,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ОГБУК «Областной краеведческий музей»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2024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Повышение уровня физической доступности для инвалидов с нарушениями опорно-двигательного аппарата, инвалидов по слуху и других МГН не менее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1 объекта в год:</w:t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не менее 1 объекта;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не менее 1 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уровня доступности приоритетных объектов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приоритетных объектов, доступных для инвалидов и других МГН в сфере культуры, в общем количестве приоритетных объектов в сфере культуры в области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в областных госуд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арственных учреждениях службы занятости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сооружений специализированными табло, тактильными и визуальными указателями движения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области, ОГКУ «Центр занятости населения города Биробиджана»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Повышение уровня физической доступности для инвалидов с нарушениями опорно-двигательного аппарата, инвалидов по слуху и других МГН не менее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1 объекта в год:</w:t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не менее 1 объекта;</w:t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не менее 1 объекта;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не менее 1 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уровня доступности приоритетных объектов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приоритетных объектов органов службы занятости, доступных для инвалидов и других МГН, в общем количестве объектов органов службы занятости в области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в областных государственных 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чреждениях физической культуры и спорта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сооружений специализированными табло, тактильными и визуальными указателями движения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по физической культуре и спорту правительства области,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«Спортивная школа олимпийского резерва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2024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Повышение уровня физической доступности для инвалидов с нарушениями опорно-двигательного аппарата, инвалидов по слуху и других МГН не менее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1 объекта в год:</w:t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не менее 1 объекта;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не менее 1 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уровня доступности приоритетных объектов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культуры и спорта в области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получения детьми-инвалидами качественного образования на территории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образования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2024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Повышение уровня физической доступности для инвалидов с нарушениями опорно-двигательного аппарата, инвалидов по слуху и других МГН не менее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1 объекта в год:</w:t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не менее 1 объекта;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не менее 1 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уровня доступности приоритетных объектов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образовательных организаций, в которых созданы условия для получения детьми-инвалидами качественного образования, в общем количестве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образовательных организаций в области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Приобретение звуковых информаторов для слабовидящих граждан и инвалидов по зрению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Департамент социальной защиты населения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Приобретение не менее 1 звукового информатора для слабовидящих граждан и инвалидов по зрению ежегодно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доступности приоритетных объектов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доступных для инвалидов и других МГН приоритетных объектов социальной, транспортной, инженерной инфраструктур в общем количестве приоритетных объектов в области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Задача «Обеспечение социальной интеграции в общество инвалидов»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2 «Обеспечение социальной интеграции в общество инвалидов»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диспетчерской службы видеотелефонной связи для инвалидов по слуху, в том числе в режиме круглосуточного дежурства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доступа к общероссийскому серверу диспетчерской службы и предоставление не менее 50 услуг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доступности и качества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реабилитацион-ных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доступных для инвалидов и других МГН приоритетных объектов социальной, транспортной, инженерной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инфраструктур в общем количестве приоритетных объектов в области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на территории области проекта «Мир без барьеров» для обеспечения доступа инвалидов к информационно-телекоммуникационной сети «Интернет»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Оплата интернет-трафика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5 общественным организациям инвалидов и предоставление не менее 200 услуг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доступности и качества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реабилитацион-ных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доступных для инвалидов и других МГН приоритетных объектов социальной, транспортной, инженерной инфраструктур в общем количестве приоритетных объектов в области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МГН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Изготовление и размещение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2 баннеров социальной направленности в год, размещение материалов на телевизионных и радиовещательных каналах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доступности и качества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реабилитацион-ных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доступных для инвалидов и других МГН приоритетных объектов социальной, транспортной, инженерной инфраструктур в общем количестве приоритетных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объектов в области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1.3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3 «Обеспечение реализации доступной среды»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проектно-сметной документации с целью проведения работ по приспособлению входных групп, лестниц, пандусных съездов, санитарно-гигиенических помещений областных государственных учреждений социального обслуживания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«МФЦ»,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«Хинганский дом-интернат для престарелых и инвалидов»,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ОГОБУ «Детский дом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№ 2»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Разработка комплекта проектно-сметной документации для проведения работ по приспособлению входных групп, лестниц, пандусных съездов, санитарно-гигиенических помещений – не менее 1 комплекта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уровня доступности приоритетных объектов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доступных для инвалидов и других МГН приоритетных объектов социальной, транспортной, инженерной инфраструктур в общем количестве приоритетных объектов в области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pStyle w:val="956"/>
              <w:numPr>
                <w:ilvl w:val="0"/>
                <w:numId w:val="9"/>
              </w:num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2 «Формирование системы комплексной реабилитации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инвалидов, в том числе детей-инвалидов»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 2023 – 2025 годы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«Формирование и поддержание в актуальном состоянии нормативной правовой и методической базы по организации системы комплексной реабилитации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инвалидов, в том числе детей-инвалидов»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«Формирование и поддержание в актуальном состоянии нормативной правовой и методической базы по организации системы комплексной реабилитации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инвалидов, в том числе детей-инвалидов»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Актуализация нормативных правовых актов области и разработка методических документов в сфере организации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системы комплексной реабилитации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инвалидов, в том числе детей-инвалидов, сопровождаемого проживания инвалидов и ранней помощи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Департамент социальной защиты населения правительства области, департамент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здравоохранения правительства области, департамент образования области, департамент по труду и занятости населения правительства области, департамент по физической культуре и спорту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реализации мероприятий системы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комплексной реабилитации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инвалидов, в том числе детей-инвалидов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качества предоставления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реабилитацион-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услуг инвалидам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инвалидов, получивших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реабилитацион-ные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абилитационные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услуги, в общей численности инвалидов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Обеспечение проведения конференций, обучающих семинаров, круглых столов для активистов общественных объединений, руководителей и специалистов медицинских, социальных и образовательных организаций по вопросам реабилитации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инвалидов, детей-инвалидов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Департамент социальной защиты населения правительства области, департамент здравоохранения правительства области, департамент образования области, департамент по труду и занятости населения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Усиление межведомственного взаимодействия органов и организаций социальной сферы по вопросам реабилитации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инвалидов, повышение квалификации активистов общественных объединений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50 специалистов медицинских, социальных и образовательных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качества предоставления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услуг инвалидам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инвалидов, получивших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реабилитацион-ные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абилитационные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услуги, в общей численности инвалидов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методическими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материалами по вопросам реабилитации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инвалидов областных общественных организаций инвалидов и учреждений социального обслуживания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«Комплексный центр социального обслуживания Еврейской автономной области»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не менее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10 комплектов методической литературы, анимационных материалов и периодических изданий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качества предоставления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услуг инвалидам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инвалидов, получивших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реабилитацион-ные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абилитационные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услуги, в общей численности инвалидов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населения через областные средства массовой информации о развитии системы комплексной реабилитации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инвалидов, в том числе детей-инвалидов, оказании услуг ранней помощи, создание специальных интернет-ресурсов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СО «Социально-реабилитационный центр для несовершеннолетних»,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«Комплексный центр социального обслуживания Еврейской автономной области»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материалов на телевизионных и радиовещательных каналах, в печатных изданиях – не менее 1 передачи в год</w:t>
            </w:r>
            <w:r>
              <w:rPr>
                <w:rFonts w:ascii="Times New Roman" w:hAnsi="Times New Roman"/>
              </w:rPr>
              <w:t xml:space="preserve">.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Тиражирование не менее 2 буклетов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Отсутствие возможности формирования толерантного отношения общества к инвалидам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инвалидов, получивших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реабилитацион-ные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абилитационные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услуги, в общей численности инвалидов</w:t>
            </w:r>
            <w:r/>
          </w:p>
        </w:tc>
      </w:tr>
      <w:tr>
        <w:trPr>
          <w:trHeight w:val="269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«Определение потребности инвалидов, в том числе детей-инвалидов, в реабилитационных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услугах»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2.2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2 «Определение потребности инвалидов, в том числе детей-инвалидов, в реабилитационных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услугах, услугах ранней помощи, услугах по организации сопровождаемого проживания в области»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мониторинга потребности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(детей-инвалидов) в реабилитационных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Департамент социальной защиты населения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правительства области, департамент здравоохранения правительства области, департамент образования области, департамент по труду и занятости населения правительства области, департамент по физической культуре и спорту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 в муниципальных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районах области и городе Биробиджане не менее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100 инвалидов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качества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реабилитацион-ных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абилитацион-ных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инвалидам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Доля инвалидов, получивших 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реабилитацион-ные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абилитационные</w:t>
            </w:r>
            <w:r>
              <w:rPr>
                <w:rFonts w:ascii="Times New Roman" w:hAnsi="Times New Roman" w:eastAsia="Calibri"/>
                <w:sz w:val="24"/>
                <w:szCs w:val="24"/>
                <w:lang w:eastAsia="ru-RU"/>
              </w:rPr>
              <w:t xml:space="preserve"> услуги, в общей численности инвалидов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«Формирование условий для повышения уровня профессионального развития и занятости, включая сопровождаемое содействие занятости инвалидов, в том числе детей-инвалидов»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2.3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Основное мероприятие 3 «Формирование условий для повышения уровня профессионального развития инвалидов,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в том числе детей-инвалидов»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мероприятий по профессиональной ориентации инвалидов в образовательных организациях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образования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– 113%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– 115%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– 115%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качества подготовки рабочих кадров и специалистов среднего звена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Темп роста/снижения численности инвалидов, принятых на обучение по образовательным программам среднего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профессиональ-ного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(по отношение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значению показателя предыдущего года)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базовой профессиональной образовательной организации, обеспечивающей поддержку региональных систем инклюзивного професс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ионального образования инвалидов, с организациями осуществляющими образовательную деятельность по образовательным программам среднего профессионального образования, в целях организации сопровождения инвалидов при получении ими профессионального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образования области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– 7%</w:t>
            </w:r>
            <w:r/>
          </w:p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– 7%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– 7%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качества подготовки рабочих кадров и специалистов среднего звена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студентов из числа инвалидов, обучающихся по образовательным программам среднего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профессиональ-ного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образования, выбывших по причине академической неуспеваемости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Оплата обучения лиц из числа инвалидов, проходящих обучение в профессиональных образовательных организациях или образовательных организациях высшего образования по основным профессиональным образовательным программам,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имеющим государственную аккредитацию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Оплата обучения не менее 2 студентов из числа инвалидов в год в образовательных учреждениях высшего или среднего профессионального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 в размере 100%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Отсутствие условий для повышения уровня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профессиональ-ного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развития 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инвалидов, получивших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реабилитацион-ные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абилитационные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услуги, в общей численности инвалидов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Оплата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роезда для прохождения профессионального обучения (переподготовки) и реабилитации инвалидов в возрасте от 18 до 45 лет и сопровождающих их лиц в образовательно-реабилитационных центрах и иных образовательных организациях, расположенных за пределами области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Профессиональное обучение, переподготовка и реабилитация не менее 1 инвалида в год в возрасте от 18 до 45 лет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Отсутствие условий для повышения уровня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профессиональ-ного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развития 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инвалидов, получивших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реабилитацион-ные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абилитационные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услуги, в общей численности инвалидов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«Формирование условий для развития системы комплексной реабилитации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инвалидов, в том числе детей-инвалидов, внедрение эффективных методик при организации сопровождаемого проживания инвалидов,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оказании услуг ранней помощи»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2.4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«Формирование условий для развития системы комплексной реабилитации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том числе детей-инвалидов»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пункта проката технических средств реабилитации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ОГБУ «Комплексный центр социального обслуживания Еврейской автономной области»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«Комплексный центр социального обслуживания Еврейской автономной области»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Оснащение пункта проката технических средств реабилитации современными средствами и предметами ухода за пожилыми людьми,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не менее 5 технических средств реабилитации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качества предоставления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услуг инвалидам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инвалидов, получивших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реабилитацион-ные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абилитационные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услуги, в общей численности инвалидов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участия команды инвалидов и сопровождающих их лиц, проживающих на территории области, в физкультурных мероприятиях различного уровня с выездом в другие регионы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«Комплексный центр социального обслуживания Еврейской автономной области»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и пропаганда спорта среди инвалидов посредством их участия в спортивных соревнованиях и посещения занятий физической культурой и спортом (охват мероприятиями до 6 человек в год)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качества предоставления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услуг инвалидам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инвалидов и детей-инвалидов, систематически занимающихся физической культурой и спортом, творчеством, в общей численности указанной категории населения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услуг службой «Социальное такси»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«Комплексный центр социального обслуживания Еврейской автономной области»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качества предоставления не менее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1500 транспортных услуг в год инвалидам с заболеваниями опорно-двигательного аппарата для доступа к социально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значимым объектам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качества предоставления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услуг инвалидам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инвалидов,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воспользовав-шихся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специализирован-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ными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транспортными услугами, в общей численности инвалидов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 в области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2.4.4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новых технологий по социальной реабилитации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инвалидов, детей-инвалидов и детей с ограниченными возможностями здоровья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«Комплексный центр социального обслуживания Еврейской автономной области», ОГБУ СО «Социально-реабилитационный центр для несовершеннолетних»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социального сопровождения более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100 инвалидов, детей-инвалидов и детей с ограниченными возможностями здоровья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качества предоставления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услуг инвалидам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инвалидов, получивших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реабилитацион-ные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абилитационные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услуги, в общей численности инвалидов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2.4.5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экскурсионных мероприятий по архитектурным и памятным местам области для инвалидов, семей с детьми-инвалидами и семей с детьми с ограниченными возможностями здоровья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«Комплексный центр социального обслуживания Еврейской автономной области», ОГБУ СО «Социально-реабилитационный центр для несовершеннолетних»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адаптация не менее 100 инвалидов, детей-инвалидов и детей с ограниченными возможностями здоровья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уровня социальной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пространствен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-ной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изоляции инвалидов, семей с детьми-инвалидами и семей с детьми с ограниченными возможностями здоровья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инвалидов и детей-инвалидов, получивших услуги по отдыху и оздоровлению,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в общей численности указанной категории населения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2.4.6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открытого областного фестиваля спорта для граждан с ограниченными возможностями здоровья «Познай себя сам»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участием граждан пожилого возраста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департамент по физической культуре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спорту правительства области, областное государственное бюджетное учреждение «Центр спортивной подготовки» (далее – ОГБУ «Центр спортивной подготовки»),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«Комплексный центр социального обслуживания Еврейской автономной области»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и пропаганда спорта среди инвалидов. Участие в открытом областном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фестивале спорта для граждан с ограниченными возможностями здоровья «Познай себя сам» не менее 50 инвалидов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качества спортивной реабилитации 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инвалидов и детей-инвалидов, систематически занимающихся физической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культурой и спортом, творчеством, в общей численности указанной категории населения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2.4.7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областного фестиваля спорта для детей-инвалидов «Я в мир с надеждою смотрю» и спортивных праздников для детей, находящихся в трудной жизненной ситуации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СО «Социально-реабилитационный центр для несовершеннолетних»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Реабилитация ежегодно не менее 40 детей-инвалидов и детей с ограниченными возможностями здоровья, посредством физической культуры и спорта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качества спортивной реабилитации детей-инвалидов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инвалидов и детей-инвалидов, систематически занимающихся физической культурой и спортом, творчеством, в общей численности указанной категории населения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2.4.8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right" w:pos="3483" w:leader="none"/>
              </w:tabs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мероприятий, посвященных Международному дню инвалида, Международному дню защиты детей,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социальных мероприятий, а также мероприятий, посвященных празднованиям юбилейных дат общественных организаций инвалидов области</w:t>
            </w:r>
            <w:r/>
          </w:p>
          <w:p>
            <w:pPr>
              <w:spacing w:after="0" w:line="240" w:lineRule="auto"/>
              <w:widowControl w:val="off"/>
              <w:tabs>
                <w:tab w:val="right" w:pos="3483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«Комплексный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социального обслуживания Еврейской автономной области», ОГБУ СО «Социально-реабилитационный центр для несовершеннолетних»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Интеграция ежегодно в среду здоровых сверстников не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200 инвалидов, детей-инвалидов и детей с ограниченными возможностями здоровья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Отсутствие условий для социализации детей с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ограниченными возможностями здоровья,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информирова-ния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общества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о социальных мероприятиях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инвалидов и детей-инвалидов, получивших услуги по отдыху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 оздоровлению,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 в общей численности указанной категории населения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2.4.9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ежегодного мероприятия «Новогодняя елка» для детей-инвалидов, детей с ограниченными возможностями здоровья с организацией выезда Деда Мороза и Снегурочки для поздравления на дом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СО «Социально-реабилитационный центр для несовершеннолетних»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Социализация не менее 300 детей-инвалидов, детей с ограниченными возможностями здоровья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Отсутствие условий для социализации детей-инвалидов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инвалидов и детей-инвалидов, получивших услуги по отдыху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оздоровлению, 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общей численности указанной категории населения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2.4.10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интегрированных конкурсов и выставок творческих работ детей-инвалидов и их здоровых сверстников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СО «Социально-реабилитационный центр для несовершеннолетних»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социокультурной реабилитации не менее 50 детей-инвалидов и детей с ограниченными возможностями здоровья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качества реабилитации детей с ограниченными возможностями здоровья, детей-инвалидов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инвалидов и детей-инвалидов, систематически занимающихся физической культурой и спортом, творчеством, в общей численности указанной категории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населения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клубных объединений молодых инвалидов в возрасте от 18 до 40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2023 - 2025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досуга для не менее 40 молодых инвалидов в возрасте от 18 до 40 лет в год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уровня организации досуга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молодых инвалидов в возрасте от 18 до 40 лет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инвалидов и детей-инвалидов, систематически занимающихся физической культурой и спортом, творчеством, в общей численности указанной категории населения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2.4.12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социального обслуживания инвалидов – участников специальной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оенной операции на территориях Украины, Донецкой Народной Республики и Луганской Народной Республики на базе специального отделения – «Центр социальной адаптации и реабилитации» 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«Комплексный центр социального обслуживания Еврейской автономной области»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2023 - 2025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 менее 30 социальных услуг инвалидам – участникам специальной военной операции на территориях Украины, Донецкой Народной Республики и Луганской Народной Республики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уровня социального обслуживания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инвалидов – участников специальной военной операции на территориях Украины, Донецкой Народной Республики и Луганской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Народной Республики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инвалидов, получивших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реабилитацион-ные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абилитационные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услуги, в общей численности инвалидов</w:t>
            </w:r>
            <w:r/>
          </w:p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2.5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5 «Подготовка кадров системы комплексной реабилитации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инвалидов, в том числе детей-инвалидов, ранней помощи, а также сопровождаемого проживания инвалидов»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обучения специалистов областных государственных учреждений социального обслуживания населения по программам повышения квалификации в сфере реабилитации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инвалидов, в том числе детей-инвалидов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Еврейской автономной области»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(профессиональная переподготовка) не менее 2 человек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качества предоставления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услуг инвалидам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Количество  специалистов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прошедших обучение и повышение квалификации по вопросам реабилитации и социальной интеграции инвалидов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обучения специалистов областных государственных учреждений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службы занятости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программам повышения квалификации в сфере реабилитации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инвалидов, в том числе детей-инвалидов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области, ОГКУ «Центр занятости населения города Биробиджана»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2024 -2025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(профессиональная переподготовка) не менее 2 человек в год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качества предоставления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услуг инвалидам</w:t>
            </w:r>
            <w:r/>
          </w:p>
          <w:p>
            <w:pPr>
              <w:spacing w:after="0"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Количество  специалистов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прошедших обучение и повышение квалификации по вопросам реабилитации и социальной интеграции инвалидов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2.6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Основное мероприятие 6 «Совершенствование подходов к комплексной реабилитации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социализации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жизнеустройству лиц с ментальной инвалидностью»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ия содействия инвалидам с ментальными нарушениями в получении социальных, медицинских, реабилитационных, образовательных и культурно-досуговых услуг, услуг в области адаптивной физической культуры и адаптивного спорта, услуг в области содействия занятости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деп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артамент здравоохранения правительства области, департамент образования области, департамент по труду и занятости населения правительства области, департамент по физической культуре и спорту правительства области, департамент культуры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Социализация не менее 30 инвалидов с ментальными нарушениями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качества предоставления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абилитацион-ных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услуг инвалидам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Доля инвалидов, получивших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реабилитацион-ные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абилитационные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услуги, в общей численности инвалидов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«Оказание содействия общественным организациям, осуществляющим свою деятельность в части решения социальных проблем инвалидов, детей-инвалидов»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2.7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«Государственная поддержка СОНКО»</w:t>
            </w:r>
            <w:r/>
          </w:p>
        </w:tc>
      </w:tr>
      <w:tr>
        <w:trPr>
          <w:trHeight w:val="3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субсидий общественным организациям инвалидов на решение социальных вопросов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–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 общественным организациям 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Снижение численности СОНКО, привлеченных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к решению проблем 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Количество СОНКО, осуществляющих свою деятельность в части решения социальных проблем инвалидов, детей-инвалидов, получающих государственную поддержку»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-29" w:firstLine="709"/>
        <w:jc w:val="both"/>
        <w:spacing w:after="0" w:line="240" w:lineRule="auto"/>
        <w:tabs>
          <w:tab w:val="left" w:pos="13091" w:leader="none"/>
        </w:tabs>
      </w:pPr>
      <w:r>
        <w:rPr>
          <w:rFonts w:ascii="Times New Roman" w:hAnsi="Times New Roman"/>
          <w:sz w:val="28"/>
          <w:szCs w:val="28"/>
          <w:lang w:eastAsia="ru-RU"/>
        </w:rPr>
        <w:t xml:space="preserve">1.5. Раздел 9 «</w:t>
      </w:r>
      <w:r>
        <w:rPr>
          <w:rFonts w:ascii="Times New Roman" w:hAnsi="Times New Roman"/>
          <w:sz w:val="28"/>
          <w:szCs w:val="28"/>
        </w:rPr>
        <w:t xml:space="preserve">Ресурсное обеспечение реализации Госпрограммы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» изложить в следующей редакции:</w:t>
      </w:r>
      <w:r>
        <w:tab/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«Таблица 3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Ресурсное обеспечение реализации Госпрограммы за счет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 областного бюджета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14315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96"/>
        <w:gridCol w:w="2975"/>
        <w:gridCol w:w="2693"/>
        <w:gridCol w:w="708"/>
        <w:gridCol w:w="790"/>
        <w:gridCol w:w="1417"/>
        <w:gridCol w:w="1134"/>
        <w:gridCol w:w="1134"/>
        <w:gridCol w:w="1134"/>
        <w:gridCol w:w="113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Наименование государственной программы, подпрограммы, ведомственной целевой программы, основного мероприятия,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Ответственный исполнитель, соисполнители, участники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Расходы (тыс. рублей), годы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ГР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БС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Рз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ЦСР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2025 год</w:t>
            </w:r>
            <w:r/>
          </w:p>
        </w:tc>
      </w:tr>
    </w:tbl>
    <w:p>
      <w:pPr>
        <w:spacing w:after="0" w:line="17" w:lineRule="exact"/>
      </w:pPr>
      <w:r/>
      <w:r/>
    </w:p>
    <w:tbl>
      <w:tblPr>
        <w:tblW w:w="14315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96"/>
        <w:gridCol w:w="2975"/>
        <w:gridCol w:w="2693"/>
        <w:gridCol w:w="708"/>
        <w:gridCol w:w="790"/>
        <w:gridCol w:w="1417"/>
        <w:gridCol w:w="1134"/>
        <w:gridCol w:w="1134"/>
        <w:gridCol w:w="1134"/>
        <w:gridCol w:w="1134"/>
      </w:tblGrid>
      <w:tr>
        <w:trPr>
          <w:trHeight w:val="24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  <w:outlineLvl w:val="0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Еврейской автономной области «Доступная среда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в Еврейской автономной области» на 2023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2025 годы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5400000000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val="en-US"/>
              </w:rPr>
              <w:t xml:space="preserve">570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ru-RU"/>
              </w:rPr>
              <w:t xml:space="preserve">4,10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ru-RU"/>
              </w:rPr>
              <w:t xml:space="preserve">5207,50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ru-RU"/>
              </w:rPr>
              <w:t xml:space="preserve">4683,40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val="en-US"/>
              </w:rPr>
              <w:t xml:space="preserve">581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  <w:lang w:eastAsia="ru-RU"/>
              </w:rPr>
              <w:t xml:space="preserve">3,20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  <w:outlineLvl w:val="1"/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1 «Формирование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безбарьерной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среды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в Еврейской автономной области» на 2023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2025 годы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1366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365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2290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,00</w:t>
            </w:r>
            <w:r/>
          </w:p>
        </w:tc>
      </w:tr>
      <w:tr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«Повышение уровня доступности приоритетных объектов и услуг в приоритетных сферах жизнедеятельности инвалидов и других МГН в области»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1 «Адаптация приоритетных объектов и услуг социальной, инженерной и транспортной инфраструктур в приоритетных сферах жизнедеятельности инвалидов и других МНГ для беспрепятственного доступа»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5410121090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4590,00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1270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1270,00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050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,00</w:t>
            </w:r>
            <w:r/>
          </w:p>
        </w:tc>
      </w:tr>
      <w:tr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в областных государственн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ых учреждениях социального обслуживания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сооружений специализированными табло, тактильными и визуальными указателями движения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«МФЦ»,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«Хинганский дом-интернат для престарелых и инвалидов»,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ОГОБУ «Детский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дом № 2»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5410121090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780,00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в областных государственных учреждениях здравоохранения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гигиенических помещений, оснащение зданий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сооружений специализированными табло, тактильными и визуальными указателями движения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здравоохранения 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области, ОГБУЗ «Ленинская центральная районная больница»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5410121090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в областн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ых государственных учреждениях культуры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сооружений специализированными табло, тактильными и визуальными указателями движения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культуры 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области, ОГБУК «Биробиджанская областная универсальная научная библиотека им. Шолом-Алейхема»,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ОГБУК «Областной краеведческий музей»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5410121090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в областных государственных учреждениях службы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занятости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сооружений специализированными табло, тактильными и визуальными указателями движения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области,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ОГКУ «Центр занятости населения города Биробиджана»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5410121090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1520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в областных государственных 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чреждениях физической культуры и спорта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сооружений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специализированными табло, тактильными и визуальными указателями движения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по физической культуре и спорту правительства области,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«Спортивная школа олимпийского резерва Еврейской автономной области»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5410121090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1.1.1.6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в дошкольных образовательных, общеобразовательных организациях, организаци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на территории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Департамент образования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5410121090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1.1.1.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звуковых информаторов для слабовидящих граждан и инвалидов по зрению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5410121090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/>
          </w:p>
        </w:tc>
      </w:tr>
      <w:tr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«Обеспечение социальной интеграции в общество инвалидов»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2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социальной интеграции в общество инвалидов»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5410321090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31,30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66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65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диспетчерской службы видеотелефонной связи для инвалидов по слуху, в том числе в режиме круглосуточного дежурства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5410321090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на территории области проекта «Мир без барьеров» для обеспечения доступа инвалидов к информационно-телекоммуникационной сети «Интернет»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5410221090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61,30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МГН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области, 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5410421090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3 «Обеспечение реализации доступной среды»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5410521090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1.1.3.1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проектно-сметной документации с целью проведения работ по приспособлению входных групп, лестниц, пандусных съездов, санитарно-гигиенических помещений областных государственных учреждений социального обслуживания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«МФЦ»,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«Хинганский дом-интернат для престарелых и инвалидов»,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ОГОБУ «Детский дом № 2»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5410521090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Подпрограмма 2 «Формирование системы комплексной реабилитации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инвалидов, в том числе детей-инвалидов» на 2023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br/>
              <w:t xml:space="preserve">2025 годы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 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5420000000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10472,80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3811,40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3288,20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3373,20</w:t>
            </w:r>
            <w:r/>
          </w:p>
        </w:tc>
      </w:tr>
      <w:tr>
        <w:trPr>
          <w:trHeight w:val="253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и поддержание в актуальном состоянии нормативной правовой и методической базы по организации системы комплексной реабилитации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инвалидов, в том числе детей-инвалидов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1 «Формирование и поддержание в актуальном состоянии нормативной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правовой и методической базы по организации системы комплексной реабилитации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инвалидов, в том числе детей-инвалидов»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5420421090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239,20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79,20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80,00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конференций, обучающих семинаров, круглых столов для активистов общественных объединений, руководителей и специалистов медицинских, социальных и образовательных организаций по вопросам реабилитации или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инвалидов, детей-инвалидов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департамент здравоохранения правительства области, департамент образования области, департамент по труду и занятости населения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5420421090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20,00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методическими материалами по вопросам реабилитации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инвалидов областных общественных организаций инвалидов и учреждений социального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обслуживания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«Комплексный центр социального обслуживания Еврейской автономной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5420421090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населения через областные средства массовой информации населения о развитии системы комплексной реабилитации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инвалидов, в том числе детей-инвалидов, оказании услуг ранней помощи, создание специальных интернет-ресурсов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Еврейской автономной области,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СО «Социально-реабилитационный центр для несовершеннолетних»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Еврейской автономной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5420421090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149,20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/>
          </w:p>
        </w:tc>
      </w:tr>
      <w:tr>
        <w:trPr>
          <w:trHeight w:val="253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«Формирование условий для повышения уровня профессионального развития и занятости, включая сопровождаемое содействие занятости, инвалидов, в том числе детей-инвалидов»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2 «Формирование условий для повышения уровня профессионального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развития  инвалидов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в том числе детей-инвалидов»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5420221090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Оплата обучения лиц из числа инвалидов, проходящих обучение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профессиональных образовательных организациях или образовательных организациях высшего образования по основным профессиональным образовательным программам, имеющим государственную аккредитацию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5420221090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Оплата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роезда для прохождения профессионального обучения (переподготовки) и реабилитации инвалидов в возрасте от 18 до 45 лет и сопровождающих их лиц в образовательно-реабилитационных центрах и иных образовательных организациях, расположенных за пределами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5420221090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50,00</w:t>
            </w:r>
            <w:r/>
          </w:p>
        </w:tc>
      </w:tr>
      <w:tr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«Формирование условий для развития системы комплексной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реабилитации 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инвалидов, в том числе детей-инвалидов, внедрение эффективных методик при организации сопровождаемого проживания инвалидов, оказании услуг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ранней помощи»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highlight w:val="white"/>
              </w:rPr>
              <w:t xml:space="preserve">1.2.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Основное мероприятие 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«Формирование условий для развития системы комплексной реабилитации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инвалидов, в том числе детей-инвалидов»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 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5420521090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85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пункта проката технических средств реабилитации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ОГБУ «Комплексный центр социального обслуживания Еврейской автономной области»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«Комплексный центр социального обслуживания Еврейской автономной области»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5420521090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команды инвалидов и сопровождающих их лиц, проживающих на территории области, в физкультурных мероприятиях различного уровня с выездом в другие регионы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5420521090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600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услуг службой «Социальное такси»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правительства области, ОГБУ «Комплексный центр социального обслуживания Еврейской автономной области»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5420521090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Внедрение новых технологий по социальной реабилитации 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абилитации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инвалидов, детей-инвалидов и детей с ограниченными возможностями здоровья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«Комплексный центр социального обслуживания Еврейской автономной области»,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СО «Социально-реабилитационный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для несовершеннолетних»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5420521090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экскурсионных мероприятий по архитектурным и памятным местам области для инвалидов, семей с детьми-инвалидами и семей с детьми с ограниченными возможностями здоровья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«Комплексный центр социального обслуживания Еврейской автономной области»,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СО «Социально-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реабилитационный центр для несовершеннолетних»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5420521090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открытого областного фестиваля спорта для граждан с ограниченными возможностями здоровья «Познай себя сам» с участием граждан пожилого возраста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департамент по физической культуре и спорту правительства области, ОГБУ «Центр спортивной подготовки»,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«Комплексный центр социального обслуживания Еврейской автономной области»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5420521090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930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областного фестиваля спорта для детей-инвалидов «Я в мир с надеждою смотрю» и спортивных праздников для детей, находящихся в трудной жизненной ситуации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СО «Социально-реабилитационный центр для несовершеннолетних»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5420521090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80,00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1.2.3.8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посвященных Международному дню инвалида, Международному дню защиты детей, иных социальных мероприятий, а также мероприятий, посвященных празднованиям юбилейных дат общественных организаций инвалидов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социальной защиты населения правительства области, ОГБУ «Комплексный центр социального обслуживания Еврейской автономной области»,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СО «Социально-реабилитационный центр для несовершеннолетних»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5420521090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1.2.3.9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ежегодного мероприятия «Новогодняя елка» для детей-инвалидов, детей с ограниченными возможностями здоровья с организацией выезда Деда Мороза и Снегурочки для поздравления на дом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ОГБУ СО «Социально-реабилитационный центр для несовершеннолетних»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5420521090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840,00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1.2.3.10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интегрированных конкурсов и выставок творческих работ детей-инвалидов и их здоровых сверстников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Еврейской автономной области,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СО «Социально-реабилитационный центр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несовершеннолетних»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5420521090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10,00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1.2.3.11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клубных объединений молодых инвалидов в возрасте от 18 до 40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области,ОГБУ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«Комплексный центр социального обслуживания Еврейской автономной области»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5420521090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130,00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4 «Подготовка кадров системы комплексной реабилитации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инвалидов, в том числе детей-инвалидов, ранней помощи, а также сопровождаемого проживания инвалидов»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5420721090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обучения специалистов областных государственных учреждений социального обслуживания населения по программам повышения квалификации в сфере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реабилитации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инвалидов, в том числе детей-инвалидов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Еврейской автономной области»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5420721090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120,00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1.2.4.2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обучения специалистов областных государственных учреждений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службы занятости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программам повышения квалификации в сфере реабилитации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абилитации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инвалидов, в том числе детей-инвалидов</w:t>
            </w: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области, ОГКУ «Центр занятости населения города Биробиджана»</w:t>
            </w:r>
            <w:r>
              <w:rPr>
                <w:rFonts w:ascii="Times New Roman" w:hAnsi="Times New Roman"/>
                <w:lang w:eastAsia="ru-RU"/>
              </w:rPr>
            </w:r>
            <w:r/>
          </w:p>
          <w:p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5420721090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«Оказание содействия общественным организациям, осуществляющим свою деятельность в части решения социальных проблем инвалидов, детей-инвалидов»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5 «Государственная поддержка СОНКО»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5420921090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6023,60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2357,20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1833,20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1833,20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1.2.5.1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общественным организациям инвалидов на решение социальных вопросов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5420921090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6023,60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2357,20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1833,20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1833,20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6838" w:h="11905" w:orient="landscape"/>
          <w:pgMar w:top="1701" w:right="850" w:bottom="709" w:left="1701" w:header="561" w:footer="709" w:gutter="0"/>
          <w:pgNumType w:start="6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144"/>
        <w:jc w:val="right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Таблица 4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Структура финансирования Госпрограммы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направлениям расходов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9354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595"/>
        <w:gridCol w:w="1595"/>
        <w:gridCol w:w="162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Источники и направления расходов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Расходы (тыс. рублей), годы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Всего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 том числе по годам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2025 год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Всего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70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5 207,50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4 683,40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81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Капитальные вложения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ind w:left="-283" w:firstLine="1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НИОКР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Прочие расходы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70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5 207,50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4 683,40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81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-».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144" w:firstLine="708"/>
        <w:jc w:val="both"/>
        <w:spacing w:after="0" w:line="240" w:lineRule="auto"/>
        <w:widowControl w:val="off"/>
        <w:rPr>
          <w:rFonts w:ascii="Times New Roman" w:hAnsi="Times New Roman"/>
        </w:rPr>
        <w:outlineLvl w:val="1"/>
      </w:pPr>
      <w:r>
        <w:rPr>
          <w:rFonts w:ascii="Times New Roman" w:hAnsi="Times New Roman"/>
          <w:sz w:val="28"/>
          <w:szCs w:val="28"/>
          <w:lang w:eastAsia="ru-RU"/>
        </w:rPr>
        <w:t xml:space="preserve">1.4. В разделе 11. «Подпрограмма 1 «Формирование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безбарьерной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среды в Еврейской автономной области» на 2023 – 2025 годы»:</w:t>
      </w:r>
      <w:r/>
    </w:p>
    <w:p>
      <w:pPr>
        <w:ind w:right="144"/>
        <w:jc w:val="center"/>
        <w:spacing w:after="0" w:line="240" w:lineRule="auto"/>
        <w:widowControl w:val="off"/>
        <w:rPr>
          <w:rFonts w:ascii="Times New Roman" w:hAnsi="Times New Roman"/>
        </w:rPr>
        <w:outlineLvl w:val="1"/>
      </w:pPr>
      <w:r>
        <w:rPr>
          <w:rFonts w:ascii="Times New Roman" w:hAnsi="Times New Roman"/>
        </w:rPr>
      </w:r>
      <w:r/>
    </w:p>
    <w:p>
      <w:pPr>
        <w:ind w:right="144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строку «Объемы бюджетных ассигнований подпрограммы»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подраздела 1 «Паспорт подпрограммы «Формирование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безбарьерной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среды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Еврейской автономной области» на 2023 – 2025 годы» изложить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следующей редакции:</w:t>
      </w:r>
      <w:r/>
    </w:p>
    <w:p>
      <w:pPr>
        <w:ind w:right="14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Style w:val="95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369"/>
      </w:tblGrid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«Объемы бюджетных ассигнований подпрограммы</w:t>
            </w:r>
            <w:r/>
          </w:p>
        </w:tc>
        <w:tc>
          <w:tcPr>
            <w:tcW w:w="73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Общий объем финансирования подпрограммы на 2023 – 2025 годы составляет 5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021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,30 тыс. рублей за счет средств областного бюджета, в том числе: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2023 год – 1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366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,10 тыс. рублей;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2024 год – 1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365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,20 тыс. рублей;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2 290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,00 тыс. рублей»;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144"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  <w:lang w:eastAsia="ru-RU"/>
        </w:rPr>
        <w:t xml:space="preserve">- таблицу 5 «Структура финансирования подпрограммы «Формирование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безбарьерной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среды в Еврейской автономной области»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по направлениям расходов»</w:t>
      </w:r>
      <w:r>
        <w:rPr>
          <w:rFonts w:ascii="Times New Roman" w:hAnsi="Times New Roman"/>
          <w:sz w:val="28"/>
          <w:szCs w:val="28"/>
        </w:rPr>
        <w:t xml:space="preserve"> подраздела </w:t>
      </w:r>
      <w:r>
        <w:rPr>
          <w:rFonts w:ascii="Times New Roman" w:hAnsi="Times New Roman"/>
          <w:sz w:val="28"/>
          <w:szCs w:val="28"/>
          <w:lang w:eastAsia="ru-RU"/>
        </w:rPr>
        <w:t xml:space="preserve">9 «Ресурсное обеспечение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подпрограммы«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безбарьерной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среды в Еврейской автономной области»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/>
    </w:p>
    <w:p>
      <w:pPr>
        <w:ind w:right="144" w:firstLine="708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3"/>
      </w:pPr>
      <w:r>
        <w:rPr>
          <w:rFonts w:ascii="Times New Roman" w:hAnsi="Times New Roman"/>
          <w:sz w:val="28"/>
          <w:szCs w:val="28"/>
          <w:lang w:eastAsia="ru-RU"/>
        </w:rPr>
        <w:t xml:space="preserve">«Таблица 5</w:t>
      </w:r>
      <w:r/>
    </w:p>
    <w:p>
      <w:pPr>
        <w:ind w:right="144" w:firstLine="708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3"/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Структура финансирования подпрограммы «Формирование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безбарьерной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среды в Еврейской автономной области» 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направлениям расходов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9354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595"/>
        <w:gridCol w:w="1595"/>
        <w:gridCol w:w="162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Источники и направления расходов</w:t>
            </w:r>
            <w:r/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Расходы (тыс. рублей), годы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Всего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 том числе по годам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2025 год</w:t>
            </w:r>
            <w:r/>
          </w:p>
        </w:tc>
      </w:tr>
    </w:tbl>
    <w:p>
      <w:pPr>
        <w:spacing w:after="0" w:line="17" w:lineRule="exact"/>
        <w:tabs>
          <w:tab w:val="left" w:pos="3221" w:leader="none"/>
        </w:tabs>
      </w:pPr>
      <w:r>
        <w:tab/>
      </w:r>
      <w:r/>
    </w:p>
    <w:tbl>
      <w:tblPr>
        <w:tblW w:w="9354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595"/>
        <w:gridCol w:w="1595"/>
        <w:gridCol w:w="1628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Всего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021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366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365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2 290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Капитальные вложения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НИОКР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Прочие расходы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021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366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365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2 290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-».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widowControl w:val="off"/>
        <w:outlineLvl w:val="1"/>
      </w:pPr>
      <w:r>
        <w:rPr>
          <w:rFonts w:ascii="Times New Roman" w:hAnsi="Times New Roman"/>
          <w:sz w:val="28"/>
          <w:szCs w:val="28"/>
          <w:lang w:eastAsia="ru-RU"/>
        </w:rPr>
        <w:t xml:space="preserve">1.5. В разделе 12. «Подпрограмма 2 «Формирование комплексной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реабилитации и </w:t>
      </w:r>
      <w:r>
        <w:rPr>
          <w:rFonts w:ascii="Times New Roman" w:hAnsi="Times New Roman"/>
          <w:sz w:val="28"/>
          <w:szCs w:val="28"/>
          <w:lang w:eastAsia="ru-RU"/>
        </w:rPr>
        <w:t xml:space="preserve">абилитации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инвалидов, в том числе детей-инвалидов»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на 2023 – 2025 годы»: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  <w:lang w:eastAsia="ru-RU"/>
        </w:rPr>
        <w:t xml:space="preserve">- строку «Объемы бюджетных ассигнований подпрограммы»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подраздела 1 «Паспорт подпрограммы «Формирование комплексной реабилитации и </w:t>
      </w:r>
      <w:r>
        <w:rPr>
          <w:rFonts w:ascii="Times New Roman" w:hAnsi="Times New Roman"/>
          <w:sz w:val="28"/>
          <w:szCs w:val="28"/>
          <w:lang w:eastAsia="ru-RU"/>
        </w:rPr>
        <w:t xml:space="preserve">абилитации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инвалидов, в том числе детей-инвалидов»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на 2023 – 2025 годы» изложить в следующей редакции:</w:t>
      </w:r>
      <w:r/>
    </w:p>
    <w:p>
      <w:pPr>
        <w:spacing w:after="0"/>
      </w:pPr>
      <w:r/>
      <w:r/>
    </w:p>
    <w:tbl>
      <w:tblPr>
        <w:tblStyle w:val="95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369"/>
      </w:tblGrid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«Объемы бюджетных ассигнований подпрограммы</w:t>
            </w:r>
            <w:r/>
          </w:p>
        </w:tc>
        <w:tc>
          <w:tcPr>
            <w:tcW w:w="73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Общий объем финансирования подпрограммы на 2023 – 2025 годы составляет 10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82,80 тыс. рублей за счет средств областного бюджета, в том числе: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2023 год – 3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841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,40 тыс. рублей;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2024 год – 3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318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,20 тыс. рублей;</w:t>
            </w:r>
            <w:r/>
          </w:p>
          <w:p>
            <w:pPr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2025 год – 3 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52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3,20 тыс. рублей»;</w:t>
            </w:r>
            <w:r/>
          </w:p>
        </w:tc>
      </w:tr>
    </w:tbl>
    <w:p>
      <w:pPr>
        <w:spacing w:after="0"/>
      </w:pPr>
      <w:r/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  <w:lang w:eastAsia="ru-RU"/>
        </w:rPr>
        <w:t xml:space="preserve">- таблицу 6 «Структура финансирования подпрограммы «Формирование комплексной реабилитации и </w:t>
      </w:r>
      <w:r>
        <w:rPr>
          <w:rFonts w:ascii="Times New Roman" w:hAnsi="Times New Roman"/>
          <w:sz w:val="28"/>
          <w:szCs w:val="28"/>
          <w:lang w:eastAsia="ru-RU"/>
        </w:rPr>
        <w:t xml:space="preserve">абилитации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инвалидов, в том числе детей-инвалидов»</w:t>
      </w:r>
      <w:r>
        <w:rPr>
          <w:rFonts w:ascii="Times New Roman" w:hAnsi="Times New Roman"/>
          <w:sz w:val="28"/>
          <w:szCs w:val="28"/>
        </w:rPr>
        <w:t xml:space="preserve"> подраздела </w:t>
      </w:r>
      <w:r>
        <w:rPr>
          <w:rFonts w:ascii="Times New Roman" w:hAnsi="Times New Roman"/>
          <w:sz w:val="28"/>
          <w:szCs w:val="28"/>
          <w:lang w:eastAsia="ru-RU"/>
        </w:rPr>
        <w:t xml:space="preserve">9 «Ресурсное обеспечение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подпрограммы«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комплексной реабилитации и </w:t>
      </w:r>
      <w:r>
        <w:rPr>
          <w:rFonts w:ascii="Times New Roman" w:hAnsi="Times New Roman"/>
          <w:sz w:val="28"/>
          <w:szCs w:val="28"/>
          <w:lang w:eastAsia="ru-RU"/>
        </w:rPr>
        <w:t xml:space="preserve">абилитации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инвалидов, в том числе детей-инвалидов»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  <w:outlineLvl w:val="1"/>
      </w:pP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outlineLvl w:val="3"/>
      </w:pPr>
      <w:r>
        <w:rPr>
          <w:rFonts w:ascii="Times New Roman" w:hAnsi="Times New Roman"/>
          <w:sz w:val="28"/>
          <w:szCs w:val="28"/>
          <w:lang w:eastAsia="ru-RU"/>
        </w:rPr>
        <w:t xml:space="preserve">«Таблица 6</w:t>
      </w:r>
      <w:r/>
    </w:p>
    <w:p>
      <w:pPr>
        <w:jc w:val="right"/>
        <w:spacing w:after="0" w:line="240" w:lineRule="auto"/>
        <w:widowControl w:val="off"/>
        <w:outlineLvl w:val="3"/>
      </w:pPr>
      <w:r/>
      <w:r/>
    </w:p>
    <w:p>
      <w:pPr>
        <w:jc w:val="center"/>
        <w:spacing w:after="0" w:line="240" w:lineRule="auto"/>
        <w:widowControl w:val="off"/>
        <w:outlineLvl w:val="1"/>
      </w:pPr>
      <w:r>
        <w:rPr>
          <w:rFonts w:ascii="Times New Roman" w:hAnsi="Times New Roman"/>
          <w:sz w:val="28"/>
          <w:szCs w:val="28"/>
          <w:lang w:eastAsia="ru-RU"/>
        </w:rPr>
        <w:t xml:space="preserve">Структура финансирования подпрограммы «Формирование комплексной реабилитации и </w:t>
      </w:r>
      <w:r>
        <w:rPr>
          <w:rFonts w:ascii="Times New Roman" w:hAnsi="Times New Roman"/>
          <w:sz w:val="28"/>
          <w:szCs w:val="28"/>
          <w:lang w:eastAsia="ru-RU"/>
        </w:rPr>
        <w:t xml:space="preserve">абилитации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инвалидов, в том числе детей-инвалидов» </w:t>
      </w:r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ru-RU"/>
        </w:rPr>
        <w:t xml:space="preserve">по направлениям расходов</w:t>
      </w:r>
      <w:r/>
    </w:p>
    <w:p>
      <w:pPr>
        <w:jc w:val="center"/>
        <w:spacing w:after="0" w:line="240" w:lineRule="auto"/>
        <w:widowControl w:val="off"/>
      </w:pPr>
      <w:r/>
      <w:r/>
    </w:p>
    <w:tbl>
      <w:tblPr>
        <w:tblW w:w="9354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595"/>
        <w:gridCol w:w="1595"/>
        <w:gridCol w:w="162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Источники и направления расходов</w:t>
            </w:r>
            <w:r/>
          </w:p>
          <w:p>
            <w:pPr>
              <w:jc w:val="center"/>
              <w:spacing w:after="0" w:line="240" w:lineRule="auto"/>
            </w:pP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Расходы (тыс. рублей), годы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Всего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 том числе по годам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2025 год</w:t>
            </w:r>
            <w:r/>
          </w:p>
        </w:tc>
      </w:tr>
    </w:tbl>
    <w:p>
      <w:pPr>
        <w:spacing w:after="0" w:line="17" w:lineRule="exact"/>
      </w:pPr>
      <w:r/>
      <w:r/>
    </w:p>
    <w:tbl>
      <w:tblPr>
        <w:tblW w:w="9354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595"/>
        <w:gridCol w:w="1595"/>
        <w:gridCol w:w="1628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Всего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82,80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841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318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52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Капитальные вложения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НИОКР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Прочие расходы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82,80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841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318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52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3,20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5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jc w:val="center"/>
              <w:spacing w:after="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-».</w:t>
            </w:r>
            <w:r/>
          </w:p>
        </w:tc>
      </w:tr>
    </w:tbl>
    <w:p>
      <w:pPr>
        <w:spacing w:after="0"/>
      </w:pPr>
      <w:r/>
      <w:r/>
    </w:p>
    <w:p>
      <w:pPr>
        <w:ind w:firstLine="70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подписания.</w:t>
      </w:r>
      <w:r/>
    </w:p>
    <w:p>
      <w:pPr>
        <w:ind w:left="-142" w:firstLine="85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Губернатор области          </w:t>
      </w:r>
      <w:r>
        <w:rPr>
          <w:rFonts w:ascii="Times New Roman" w:hAnsi="Times New Roman" w:eastAsia="Calibri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Р.Э. Гольдштейн</w:t>
      </w:r>
      <w:r/>
    </w:p>
    <w:p>
      <w:pPr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/>
    </w:p>
    <w:sectPr>
      <w:headerReference w:type="default" r:id="rId11"/>
      <w:footnotePr/>
      <w:endnotePr/>
      <w:type w:val="continuous"/>
      <w:pgSz w:w="11905" w:h="16838" w:orient="portrait"/>
      <w:pgMar w:top="1702" w:right="850" w:bottom="1134" w:left="1701" w:header="992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jc w:val="center"/>
    </w:pPr>
    <w:r>
      <w:fldChar w:fldCharType="begin"/>
    </w:r>
    <w:r>
      <w:instrText xml:space="preserve">PAGE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</w:rPr>
      <w:t xml:space="preserve">1</w:t>
    </w:r>
    <w:r>
      <w:rPr>
        <w:rFonts w:ascii="Times New Roman" w:hAnsi="Times New Roman"/>
      </w:rPr>
      <w:fldChar w:fldCharType="end"/>
    </w:r>
    <w:r/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  <w:p>
    <w:pPr>
      <w:pStyle w:val="960"/>
    </w:pPr>
    <w:r/>
    <w:r/>
  </w:p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34961745"/>
      <w:docPartObj>
        <w:docPartGallery w:val="Page Numbers (Top of Page)"/>
        <w:docPartUnique w:val="true"/>
      </w:docPartObj>
      <w:rPr/>
    </w:sdtPr>
    <w:sdtContent>
      <w:p>
        <w:pPr>
          <w:pStyle w:val="960"/>
          <w:jc w:val="center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>
          <w:rPr>
            <w:rFonts w:ascii="Times New Roman" w:hAnsi="Times New Roman"/>
            <w:sz w:val="22"/>
            <w:szCs w:val="22"/>
          </w:rPr>
          <w:t xml:space="preserve">2</w:t>
        </w:r>
        <w:r>
          <w:rPr>
            <w:rFonts w:ascii="Times New Roman" w:hAnsi="Times New Roman"/>
            <w:sz w:val="22"/>
            <w:szCs w:val="22"/>
          </w:rPr>
          <w:fldChar w:fldCharType="end"/>
        </w:r>
        <w:r/>
      </w:p>
    </w:sdtContent>
  </w:sdt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8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01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 w:default="1">
    <w:name w:val="Normal"/>
    <w:qFormat/>
    <w:rPr>
      <w:rFonts w:ascii="Calibri" w:hAnsi="Calibri" w:eastAsia="Times New Roman" w:cs="Times New Roman"/>
    </w:rPr>
  </w:style>
  <w:style w:type="paragraph" w:styleId="737">
    <w:name w:val="Heading 1"/>
    <w:basedOn w:val="736"/>
    <w:next w:val="736"/>
    <w:link w:val="78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38">
    <w:name w:val="Heading 2"/>
    <w:basedOn w:val="736"/>
    <w:next w:val="736"/>
    <w:link w:val="78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39">
    <w:name w:val="Heading 3"/>
    <w:basedOn w:val="736"/>
    <w:next w:val="736"/>
    <w:link w:val="78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40">
    <w:name w:val="Heading 4"/>
    <w:basedOn w:val="736"/>
    <w:next w:val="736"/>
    <w:link w:val="78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736"/>
    <w:next w:val="736"/>
    <w:link w:val="78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78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3">
    <w:name w:val="Heading 7"/>
    <w:basedOn w:val="736"/>
    <w:next w:val="736"/>
    <w:link w:val="78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4">
    <w:name w:val="Heading 8"/>
    <w:basedOn w:val="736"/>
    <w:next w:val="736"/>
    <w:link w:val="79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5">
    <w:name w:val="Heading 9"/>
    <w:basedOn w:val="736"/>
    <w:next w:val="736"/>
    <w:link w:val="79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table" w:styleId="749">
    <w:name w:val="Plain Table 1"/>
    <w:basedOn w:val="7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74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7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8" w:customStyle="1">
    <w:name w:val="Heading 1 Char"/>
    <w:basedOn w:val="746"/>
    <w:uiPriority w:val="9"/>
    <w:rPr>
      <w:rFonts w:ascii="Arial" w:hAnsi="Arial" w:eastAsia="Arial" w:cs="Arial"/>
      <w:sz w:val="40"/>
      <w:szCs w:val="40"/>
    </w:rPr>
  </w:style>
  <w:style w:type="character" w:styleId="769" w:customStyle="1">
    <w:name w:val="Heading 2 Char"/>
    <w:basedOn w:val="746"/>
    <w:uiPriority w:val="9"/>
    <w:rPr>
      <w:rFonts w:ascii="Arial" w:hAnsi="Arial" w:eastAsia="Arial" w:cs="Arial"/>
      <w:sz w:val="34"/>
    </w:rPr>
  </w:style>
  <w:style w:type="character" w:styleId="770" w:customStyle="1">
    <w:name w:val="Heading 3 Char"/>
    <w:basedOn w:val="746"/>
    <w:uiPriority w:val="9"/>
    <w:rPr>
      <w:rFonts w:ascii="Arial" w:hAnsi="Arial" w:eastAsia="Arial" w:cs="Arial"/>
      <w:sz w:val="30"/>
      <w:szCs w:val="30"/>
    </w:rPr>
  </w:style>
  <w:style w:type="character" w:styleId="771" w:customStyle="1">
    <w:name w:val="Heading 4 Char"/>
    <w:basedOn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72" w:customStyle="1">
    <w:name w:val="Heading 5 Char"/>
    <w:basedOn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73" w:customStyle="1">
    <w:name w:val="Heading 6 Char"/>
    <w:basedOn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74" w:customStyle="1">
    <w:name w:val="Heading 7 Char"/>
    <w:basedOn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5" w:customStyle="1">
    <w:name w:val="Heading 8 Char"/>
    <w:basedOn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76" w:customStyle="1">
    <w:name w:val="Heading 9 Char"/>
    <w:basedOn w:val="746"/>
    <w:uiPriority w:val="9"/>
    <w:rPr>
      <w:rFonts w:ascii="Arial" w:hAnsi="Arial" w:eastAsia="Arial" w:cs="Arial"/>
      <w:i/>
      <w:iCs/>
      <w:sz w:val="21"/>
      <w:szCs w:val="21"/>
    </w:rPr>
  </w:style>
  <w:style w:type="character" w:styleId="777" w:customStyle="1">
    <w:name w:val="Title Char"/>
    <w:basedOn w:val="746"/>
    <w:uiPriority w:val="10"/>
    <w:rPr>
      <w:sz w:val="48"/>
      <w:szCs w:val="48"/>
    </w:rPr>
  </w:style>
  <w:style w:type="character" w:styleId="778" w:customStyle="1">
    <w:name w:val="Subtitle Char"/>
    <w:basedOn w:val="746"/>
    <w:uiPriority w:val="11"/>
    <w:rPr>
      <w:sz w:val="24"/>
      <w:szCs w:val="24"/>
    </w:rPr>
  </w:style>
  <w:style w:type="character" w:styleId="779" w:customStyle="1">
    <w:name w:val="Quote Char"/>
    <w:uiPriority w:val="29"/>
    <w:rPr>
      <w:i/>
    </w:rPr>
  </w:style>
  <w:style w:type="character" w:styleId="780" w:customStyle="1">
    <w:name w:val="Intense Quote Char"/>
    <w:uiPriority w:val="30"/>
    <w:rPr>
      <w:i/>
    </w:rPr>
  </w:style>
  <w:style w:type="character" w:styleId="781" w:customStyle="1">
    <w:name w:val="Footnote Text Char"/>
    <w:uiPriority w:val="99"/>
    <w:rPr>
      <w:sz w:val="18"/>
    </w:rPr>
  </w:style>
  <w:style w:type="character" w:styleId="782" w:customStyle="1">
    <w:name w:val="Endnote Text Char"/>
    <w:uiPriority w:val="99"/>
    <w:rPr>
      <w:sz w:val="20"/>
    </w:rPr>
  </w:style>
  <w:style w:type="character" w:styleId="783" w:customStyle="1">
    <w:name w:val="Заголовок 1 Знак"/>
    <w:basedOn w:val="746"/>
    <w:link w:val="737"/>
    <w:uiPriority w:val="9"/>
    <w:rPr>
      <w:rFonts w:ascii="Arial" w:hAnsi="Arial" w:eastAsia="Arial" w:cs="Arial"/>
      <w:sz w:val="40"/>
      <w:szCs w:val="40"/>
    </w:rPr>
  </w:style>
  <w:style w:type="character" w:styleId="784" w:customStyle="1">
    <w:name w:val="Заголовок 2 Знак"/>
    <w:basedOn w:val="746"/>
    <w:link w:val="738"/>
    <w:uiPriority w:val="9"/>
    <w:rPr>
      <w:rFonts w:ascii="Arial" w:hAnsi="Arial" w:eastAsia="Arial" w:cs="Arial"/>
      <w:sz w:val="34"/>
    </w:rPr>
  </w:style>
  <w:style w:type="character" w:styleId="785" w:customStyle="1">
    <w:name w:val="Заголовок 3 Знак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86" w:customStyle="1">
    <w:name w:val="Заголовок 4 Знак"/>
    <w:basedOn w:val="746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87" w:customStyle="1">
    <w:name w:val="Заголовок 5 Знак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88" w:customStyle="1">
    <w:name w:val="Заголовок 6 Знак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89" w:customStyle="1">
    <w:name w:val="Заголовок 7 Знак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0" w:customStyle="1">
    <w:name w:val="Заголовок 8 Знак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91" w:customStyle="1">
    <w:name w:val="Заголовок 9 Знак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No Spacing"/>
    <w:uiPriority w:val="1"/>
    <w:qFormat/>
    <w:pPr>
      <w:spacing w:after="0" w:line="240" w:lineRule="auto"/>
    </w:pPr>
  </w:style>
  <w:style w:type="paragraph" w:styleId="793">
    <w:name w:val="Title"/>
    <w:basedOn w:val="736"/>
    <w:next w:val="736"/>
    <w:link w:val="794"/>
    <w:uiPriority w:val="10"/>
    <w:qFormat/>
    <w:pPr>
      <w:contextualSpacing/>
      <w:spacing w:before="300"/>
    </w:pPr>
    <w:rPr>
      <w:sz w:val="48"/>
      <w:szCs w:val="48"/>
    </w:rPr>
  </w:style>
  <w:style w:type="character" w:styleId="794" w:customStyle="1">
    <w:name w:val="Заголовок Знак"/>
    <w:basedOn w:val="746"/>
    <w:link w:val="793"/>
    <w:uiPriority w:val="10"/>
    <w:rPr>
      <w:sz w:val="48"/>
      <w:szCs w:val="48"/>
    </w:rPr>
  </w:style>
  <w:style w:type="paragraph" w:styleId="795">
    <w:name w:val="Subtitle"/>
    <w:basedOn w:val="736"/>
    <w:next w:val="736"/>
    <w:link w:val="796"/>
    <w:uiPriority w:val="11"/>
    <w:qFormat/>
    <w:pPr>
      <w:spacing w:before="200"/>
    </w:pPr>
    <w:rPr>
      <w:sz w:val="24"/>
      <w:szCs w:val="24"/>
    </w:rPr>
  </w:style>
  <w:style w:type="character" w:styleId="796" w:customStyle="1">
    <w:name w:val="Подзаголовок Знак"/>
    <w:basedOn w:val="746"/>
    <w:link w:val="795"/>
    <w:uiPriority w:val="11"/>
    <w:rPr>
      <w:sz w:val="24"/>
      <w:szCs w:val="24"/>
    </w:rPr>
  </w:style>
  <w:style w:type="paragraph" w:styleId="797">
    <w:name w:val="Quote"/>
    <w:basedOn w:val="736"/>
    <w:next w:val="736"/>
    <w:link w:val="798"/>
    <w:uiPriority w:val="29"/>
    <w:qFormat/>
    <w:pPr>
      <w:ind w:left="720" w:right="720"/>
    </w:pPr>
    <w:rPr>
      <w:i/>
    </w:rPr>
  </w:style>
  <w:style w:type="character" w:styleId="798" w:customStyle="1">
    <w:name w:val="Цитата 2 Знак"/>
    <w:link w:val="797"/>
    <w:uiPriority w:val="29"/>
    <w:rPr>
      <w:i/>
    </w:rPr>
  </w:style>
  <w:style w:type="paragraph" w:styleId="799">
    <w:name w:val="Intense Quote"/>
    <w:basedOn w:val="736"/>
    <w:next w:val="736"/>
    <w:link w:val="8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 w:customStyle="1">
    <w:name w:val="Выделенная цитата Знак"/>
    <w:link w:val="799"/>
    <w:uiPriority w:val="30"/>
    <w:rPr>
      <w:i/>
    </w:rPr>
  </w:style>
  <w:style w:type="character" w:styleId="801" w:customStyle="1">
    <w:name w:val="Header Char"/>
    <w:basedOn w:val="746"/>
    <w:uiPriority w:val="99"/>
  </w:style>
  <w:style w:type="character" w:styleId="802" w:customStyle="1">
    <w:name w:val="Footer Char"/>
    <w:basedOn w:val="746"/>
    <w:uiPriority w:val="99"/>
  </w:style>
  <w:style w:type="paragraph" w:styleId="803">
    <w:name w:val="Caption"/>
    <w:basedOn w:val="736"/>
    <w:next w:val="73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04" w:customStyle="1">
    <w:name w:val="Caption Char"/>
    <w:uiPriority w:val="99"/>
  </w:style>
  <w:style w:type="table" w:styleId="805" w:customStyle="1">
    <w:name w:val="Table Grid Light"/>
    <w:basedOn w:val="7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6" w:customStyle="1">
    <w:name w:val="Таблица простая 11"/>
    <w:basedOn w:val="7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 w:customStyle="1">
    <w:name w:val="Таблица простая 21"/>
    <w:basedOn w:val="74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 w:customStyle="1">
    <w:name w:val="Таблица простая 31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 w:customStyle="1">
    <w:name w:val="Таблица простая 41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Таблица простая 51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 w:customStyle="1">
    <w:name w:val="Таблица-сетка 1 светлая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Таблица-сетка 2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Таблица-сетка 3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Таблица-сетка 41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 w:customStyle="1">
    <w:name w:val="Grid Table 4 - Accent 1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4" w:customStyle="1">
    <w:name w:val="Grid Table 4 - Accent 2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Grid Table 4 - Accent 3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6" w:customStyle="1">
    <w:name w:val="Grid Table 4 - Accent 4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Grid Table 4 - Accent 5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8" w:customStyle="1">
    <w:name w:val="Grid Table 4 - Accent 6"/>
    <w:basedOn w:val="7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9" w:customStyle="1">
    <w:name w:val="Таблица-сетка 5 темная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6" w:customStyle="1">
    <w:name w:val="Таблица-сетка 6 цветная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7" w:customStyle="1">
    <w:name w:val="Grid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8" w:customStyle="1">
    <w:name w:val="Grid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9" w:customStyle="1">
    <w:name w:val="Grid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0" w:customStyle="1">
    <w:name w:val="Grid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1" w:customStyle="1">
    <w:name w:val="Grid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2" w:customStyle="1">
    <w:name w:val="Grid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Таблица-сетка 7 цветная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Список-таблица 1 светлая1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1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2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3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4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5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6"/>
    <w:basedOn w:val="7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Список-таблица 2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4" w:customStyle="1">
    <w:name w:val="Список-таблица 3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Список-таблица 4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Список-таблица 5 темная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Список-таблица 6 цветная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6" w:customStyle="1">
    <w:name w:val="List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7" w:customStyle="1">
    <w:name w:val="List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8" w:customStyle="1">
    <w:name w:val="List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9" w:customStyle="1">
    <w:name w:val="List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0" w:customStyle="1">
    <w:name w:val="List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1" w:customStyle="1">
    <w:name w:val="List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2" w:customStyle="1">
    <w:name w:val="Список-таблица 7 цветная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ned - Accent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0" w:customStyle="1">
    <w:name w:val="Lined - Accent 1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1" w:customStyle="1">
    <w:name w:val="Lined - Accent 2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2" w:customStyle="1">
    <w:name w:val="Lined - Accent 3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3" w:customStyle="1">
    <w:name w:val="Lined - Accent 4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4" w:customStyle="1">
    <w:name w:val="Lined - Accent 5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5" w:customStyle="1">
    <w:name w:val="Lined - Accent 6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6" w:customStyle="1">
    <w:name w:val="Bordered &amp; Lined - Accent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Bordered &amp; Lined - Accent 1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Bordered &amp; Lined - Accent 2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Bordered &amp; Lined - Accent 3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Bordered &amp; Lined - Accent 4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Bordered &amp; Lined - Accent 5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Bordered &amp; Lined - Accent 6"/>
    <w:basedOn w:val="7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4" w:customStyle="1">
    <w:name w:val="Bordered - Accent 1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5" w:customStyle="1">
    <w:name w:val="Bordered - Accent 2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6" w:customStyle="1">
    <w:name w:val="Bordered - Accent 3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7" w:customStyle="1">
    <w:name w:val="Bordered - Accent 4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8" w:customStyle="1">
    <w:name w:val="Bordered - Accent 5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9" w:customStyle="1">
    <w:name w:val="Bordered - Accent 6"/>
    <w:basedOn w:val="7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0">
    <w:name w:val="Hyperlink"/>
    <w:uiPriority w:val="99"/>
    <w:unhideWhenUsed/>
    <w:rPr>
      <w:color w:val="0000ff" w:themeColor="hyperlink"/>
      <w:u w:val="single"/>
    </w:rPr>
  </w:style>
  <w:style w:type="paragraph" w:styleId="931">
    <w:name w:val="footnote text"/>
    <w:basedOn w:val="736"/>
    <w:link w:val="932"/>
    <w:uiPriority w:val="99"/>
    <w:semiHidden/>
    <w:unhideWhenUsed/>
    <w:pPr>
      <w:spacing w:after="40" w:line="240" w:lineRule="auto"/>
    </w:pPr>
    <w:rPr>
      <w:sz w:val="18"/>
    </w:rPr>
  </w:style>
  <w:style w:type="character" w:styleId="932" w:customStyle="1">
    <w:name w:val="Текст сноски Знак"/>
    <w:link w:val="931"/>
    <w:uiPriority w:val="99"/>
    <w:rPr>
      <w:sz w:val="18"/>
    </w:rPr>
  </w:style>
  <w:style w:type="character" w:styleId="933">
    <w:name w:val="footnote reference"/>
    <w:basedOn w:val="746"/>
    <w:uiPriority w:val="99"/>
    <w:unhideWhenUsed/>
    <w:rPr>
      <w:vertAlign w:val="superscript"/>
    </w:rPr>
  </w:style>
  <w:style w:type="paragraph" w:styleId="934">
    <w:name w:val="endnote text"/>
    <w:basedOn w:val="736"/>
    <w:link w:val="935"/>
    <w:uiPriority w:val="99"/>
    <w:semiHidden/>
    <w:unhideWhenUsed/>
    <w:pPr>
      <w:spacing w:after="0" w:line="240" w:lineRule="auto"/>
    </w:pPr>
    <w:rPr>
      <w:sz w:val="20"/>
    </w:rPr>
  </w:style>
  <w:style w:type="character" w:styleId="935" w:customStyle="1">
    <w:name w:val="Текст концевой сноски Знак"/>
    <w:link w:val="934"/>
    <w:uiPriority w:val="99"/>
    <w:rPr>
      <w:sz w:val="20"/>
    </w:rPr>
  </w:style>
  <w:style w:type="character" w:styleId="936">
    <w:name w:val="endnote reference"/>
    <w:basedOn w:val="746"/>
    <w:uiPriority w:val="99"/>
    <w:semiHidden/>
    <w:unhideWhenUsed/>
    <w:rPr>
      <w:vertAlign w:val="superscript"/>
    </w:rPr>
  </w:style>
  <w:style w:type="paragraph" w:styleId="937">
    <w:name w:val="toc 1"/>
    <w:basedOn w:val="736"/>
    <w:next w:val="736"/>
    <w:uiPriority w:val="39"/>
    <w:unhideWhenUsed/>
    <w:pPr>
      <w:spacing w:after="57"/>
    </w:pPr>
  </w:style>
  <w:style w:type="paragraph" w:styleId="938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39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40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41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42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43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44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45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46">
    <w:name w:val="TOC Heading"/>
    <w:uiPriority w:val="39"/>
    <w:unhideWhenUsed/>
  </w:style>
  <w:style w:type="paragraph" w:styleId="947">
    <w:name w:val="table of figures"/>
    <w:basedOn w:val="736"/>
    <w:next w:val="736"/>
    <w:uiPriority w:val="99"/>
    <w:unhideWhenUsed/>
    <w:pPr>
      <w:spacing w:after="0"/>
    </w:pPr>
  </w:style>
  <w:style w:type="paragraph" w:styleId="948" w:customStyle="1">
    <w:name w:val="ConsPlusTitlePage"/>
    <w:uiPriority w:val="99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49" w:customStyle="1">
    <w:name w:val="ConsPlusNormal"/>
    <w:uiPriority w:val="9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50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51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52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53" w:customStyle="1">
    <w:name w:val="ConsPlusDocList"/>
    <w:uiPriority w:val="9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54" w:customStyle="1">
    <w:name w:val="ConsPlusJurTerm"/>
    <w:uiPriority w:val="99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55" w:customStyle="1">
    <w:name w:val="ConsPlusTextLis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56">
    <w:name w:val="List Paragraph"/>
    <w:basedOn w:val="736"/>
    <w:uiPriority w:val="34"/>
    <w:qFormat/>
    <w:pPr>
      <w:contextualSpacing/>
      <w:ind w:left="720"/>
    </w:pPr>
  </w:style>
  <w:style w:type="paragraph" w:styleId="957">
    <w:name w:val="Balloon Text"/>
    <w:basedOn w:val="736"/>
    <w:link w:val="958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styleId="958" w:customStyle="1">
    <w:name w:val="Текст выноски Знак"/>
    <w:basedOn w:val="746"/>
    <w:link w:val="957"/>
    <w:rPr>
      <w:rFonts w:ascii="Segoe UI" w:hAnsi="Segoe UI" w:eastAsia="Times New Roman" w:cs="Times New Roman"/>
      <w:sz w:val="18"/>
      <w:szCs w:val="18"/>
    </w:rPr>
  </w:style>
  <w:style w:type="table" w:styleId="959">
    <w:name w:val="Table Grid"/>
    <w:basedOn w:val="747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0">
    <w:name w:val="Header"/>
    <w:basedOn w:val="736"/>
    <w:link w:val="9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961" w:customStyle="1">
    <w:name w:val="Верхний колонтитул Знак"/>
    <w:basedOn w:val="746"/>
    <w:link w:val="960"/>
    <w:uiPriority w:val="99"/>
    <w:rPr>
      <w:rFonts w:ascii="Calibri" w:hAnsi="Calibri" w:eastAsia="Times New Roman" w:cs="Times New Roman"/>
      <w:sz w:val="20"/>
      <w:szCs w:val="20"/>
    </w:rPr>
  </w:style>
  <w:style w:type="paragraph" w:styleId="962">
    <w:name w:val="Footer"/>
    <w:basedOn w:val="736"/>
    <w:link w:val="9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963" w:customStyle="1">
    <w:name w:val="Нижний колонтитул Знак"/>
    <w:basedOn w:val="746"/>
    <w:link w:val="962"/>
    <w:uiPriority w:val="99"/>
    <w:rPr>
      <w:rFonts w:ascii="Calibri" w:hAnsi="Calibri" w:eastAsia="Times New Roman" w:cs="Times New Roman"/>
      <w:sz w:val="20"/>
      <w:szCs w:val="20"/>
    </w:rPr>
  </w:style>
  <w:style w:type="character" w:styleId="964">
    <w:name w:val="line number"/>
    <w:uiPriority w:val="99"/>
    <w:semiHidden/>
    <w:unhideWhenUsed/>
  </w:style>
  <w:style w:type="numbering" w:styleId="965" w:customStyle="1">
    <w:name w:val="Нет списка1"/>
    <w:next w:val="748"/>
    <w:uiPriority w:val="99"/>
    <w:semiHidden/>
    <w:unhideWhenUsed/>
  </w:style>
  <w:style w:type="numbering" w:styleId="966" w:customStyle="1">
    <w:name w:val="Нет списка11"/>
    <w:next w:val="748"/>
    <w:uiPriority w:val="99"/>
    <w:semiHidden/>
    <w:unhideWhenUsed/>
  </w:style>
  <w:style w:type="numbering" w:styleId="967" w:customStyle="1">
    <w:name w:val="Нет списка111"/>
    <w:next w:val="748"/>
    <w:uiPriority w:val="99"/>
    <w:semiHidden/>
    <w:unhideWhenUsed/>
  </w:style>
  <w:style w:type="table" w:styleId="968" w:customStyle="1">
    <w:name w:val="Сетка таблицы1"/>
    <w:basedOn w:val="747"/>
    <w:next w:val="9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69" w:customStyle="1">
    <w:name w:val="Нет списка2"/>
    <w:next w:val="748"/>
    <w:uiPriority w:val="99"/>
    <w:semiHidden/>
    <w:unhideWhenUsed/>
  </w:style>
  <w:style w:type="numbering" w:styleId="970" w:customStyle="1">
    <w:name w:val="Нет списка12"/>
    <w:next w:val="748"/>
    <w:uiPriority w:val="99"/>
    <w:semiHidden/>
    <w:unhideWhenUsed/>
  </w:style>
  <w:style w:type="numbering" w:styleId="971" w:customStyle="1">
    <w:name w:val="Нет списка112"/>
    <w:next w:val="748"/>
    <w:uiPriority w:val="99"/>
    <w:semiHidden/>
    <w:unhideWhenUsed/>
  </w:style>
  <w:style w:type="table" w:styleId="972" w:customStyle="1">
    <w:name w:val="Сетка таблицы2"/>
    <w:basedOn w:val="747"/>
    <w:next w:val="9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D79A-E630-4890-8078-5ED42FE5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Шахгусейнов Сергей Максимович</dc:creator>
  <cp:revision>182</cp:revision>
  <dcterms:created xsi:type="dcterms:W3CDTF">2022-12-19T05:45:00Z</dcterms:created>
  <dcterms:modified xsi:type="dcterms:W3CDTF">2023-07-04T23:57:28Z</dcterms:modified>
</cp:coreProperties>
</file>